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34DFB" w14:textId="77777777" w:rsidR="005C5C6B" w:rsidRPr="005C5C6B" w:rsidRDefault="005C5C6B" w:rsidP="005C5C6B">
      <w:pPr>
        <w:pStyle w:val="NormalWeb"/>
        <w:jc w:val="both"/>
        <w:rPr>
          <w:rFonts w:ascii="Calibri" w:hAnsi="Calibri" w:cs="Calibri"/>
          <w:sz w:val="28"/>
          <w:szCs w:val="28"/>
          <w:lang w:val="es-ES"/>
        </w:rPr>
      </w:pPr>
      <w:r w:rsidRPr="005C5C6B">
        <w:rPr>
          <w:rFonts w:ascii="Calibri" w:hAnsi="Calibri" w:cs="Calibri"/>
          <w:b/>
          <w:bCs/>
          <w:sz w:val="28"/>
          <w:szCs w:val="28"/>
          <w:lang w:val="es-ES"/>
        </w:rPr>
        <w:t>Historia</w:t>
      </w:r>
    </w:p>
    <w:p w14:paraId="64EC5943" w14:textId="1D8D034D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En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Niort</w:t>
      </w:r>
      <w:proofErr w:type="spellEnd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, las ideas de la reforma protestante se difundieron durante el Renacimiento. Desde 1557,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Niort</w:t>
      </w:r>
      <w:proofErr w:type="spellEnd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</w:t>
      </w:r>
      <w:r w:rsidR="0081241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se convirtió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</w:t>
      </w:r>
      <w:r w:rsidR="00F7174D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en un refugio seguro 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para los protestantes, donde </w:t>
      </w:r>
      <w:r w:rsidR="00F7174D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se permitía practicar</w:t>
      </w:r>
      <w:r w:rsidR="0081241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su culto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. Durante las guerras de religión</w:t>
      </w:r>
      <w:r w:rsidR="0081241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(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1562 </w:t>
      </w:r>
      <w:r w:rsidR="0081241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–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1598</w:t>
      </w:r>
      <w:r w:rsidR="0081241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)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,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Niort</w:t>
      </w:r>
      <w:proofErr w:type="spellEnd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sufrió asedios por parte de ambos bandos: católicos y protestantes. </w:t>
      </w:r>
      <w:r w:rsidR="0081241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El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Edicto de Nantes, firmado en 1598, puso fin a estos conflictos y otorgó libertad de culto en ciertas ciudades, </w:t>
      </w:r>
      <w:r w:rsidR="0081241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entre ellas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Niort</w:t>
      </w:r>
      <w:proofErr w:type="spellEnd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.</w:t>
      </w:r>
    </w:p>
    <w:p w14:paraId="5A294311" w14:textId="55F3B0D7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El primer templo fue construido en 1591, en la </w:t>
      </w:r>
      <w:r w:rsidR="00051A6E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cima de la 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colina de Saint André. Tenía una capacidad importante, ya que podía acoger a 6</w:t>
      </w:r>
      <w:r w:rsidR="00157D3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.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000 personas para los servicios religiosos.</w:t>
      </w:r>
    </w:p>
    <w:p w14:paraId="7BFEDA4F" w14:textId="77777777" w:rsidR="00FF7831" w:rsidRPr="005C5C6B" w:rsidRDefault="00FF7831" w:rsidP="005C5C6B">
      <w:pPr>
        <w:pStyle w:val="NormalWeb"/>
        <w:jc w:val="both"/>
        <w:rPr>
          <w:rFonts w:ascii="Calibri" w:hAnsi="Calibri" w:cs="Calibri"/>
          <w:b/>
          <w:bCs/>
          <w:sz w:val="28"/>
          <w:szCs w:val="28"/>
          <w:lang w:val="es-ES"/>
        </w:rPr>
      </w:pPr>
      <w:r w:rsidRPr="005C5C6B">
        <w:rPr>
          <w:rFonts w:ascii="Calibri" w:hAnsi="Calibri" w:cs="Calibri"/>
          <w:b/>
          <w:bCs/>
          <w:sz w:val="28"/>
          <w:szCs w:val="28"/>
          <w:lang w:val="es-ES"/>
        </w:rPr>
        <w:t>¿Aún existe?</w:t>
      </w:r>
    </w:p>
    <w:p w14:paraId="7B0A018E" w14:textId="22FA8BF5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No, porque un domingo de abril de 1684, dos concejales tendieron una emboscada. El pastor celebró por última vez la Santa Cena en agosto de 1684, antes de que una </w:t>
      </w:r>
      <w:r w:rsidR="00157D3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decreto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real del 19 de octubre de 1684 ordenara su demolición, ante</w:t>
      </w:r>
      <w:r w:rsidR="00051A6E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riormente a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la promulgación del </w:t>
      </w:r>
      <w:hyperlink r:id="rId5" w:history="1">
        <w:r w:rsidRPr="005C5C6B">
          <w:rPr>
            <w:rFonts w:ascii="Calibri" w:eastAsiaTheme="minorHAnsi" w:hAnsi="Calibri" w:cs="Calibri"/>
            <w:kern w:val="2"/>
            <w:lang w:val="es-ES" w:eastAsia="en-US"/>
            <w14:ligatures w14:val="standardContextual"/>
          </w:rPr>
          <w:t>Edicto de Fontainebleau de 1685</w:t>
        </w:r>
      </w:hyperlink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que revocó el </w:t>
      </w:r>
      <w:hyperlink r:id="rId6" w:history="1">
        <w:r w:rsidRPr="005C5C6B">
          <w:rPr>
            <w:rFonts w:ascii="Calibri" w:eastAsiaTheme="minorHAnsi" w:hAnsi="Calibri" w:cs="Calibri"/>
            <w:kern w:val="2"/>
            <w:lang w:val="es-ES" w:eastAsia="en-US"/>
            <w14:ligatures w14:val="standardContextual"/>
          </w:rPr>
          <w:t>Edicto de Nantes</w:t>
        </w:r>
      </w:hyperlink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.</w:t>
      </w:r>
    </w:p>
    <w:p w14:paraId="49EAA457" w14:textId="77777777" w:rsidR="00FF7831" w:rsidRPr="005C5C6B" w:rsidRDefault="00FF7831" w:rsidP="005C5C6B">
      <w:pPr>
        <w:pStyle w:val="NormalWeb"/>
        <w:jc w:val="both"/>
        <w:rPr>
          <w:rFonts w:ascii="Calibri" w:hAnsi="Calibri" w:cs="Calibri"/>
          <w:b/>
          <w:bCs/>
          <w:sz w:val="28"/>
          <w:szCs w:val="28"/>
          <w:lang w:val="es-ES"/>
        </w:rPr>
      </w:pPr>
      <w:r w:rsidRPr="005C5C6B">
        <w:rPr>
          <w:rFonts w:ascii="Calibri" w:hAnsi="Calibri" w:cs="Calibri"/>
          <w:b/>
          <w:bCs/>
          <w:sz w:val="28"/>
          <w:szCs w:val="28"/>
          <w:lang w:val="es-ES"/>
        </w:rPr>
        <w:t>¿Y el templo actual?</w:t>
      </w:r>
    </w:p>
    <w:p w14:paraId="49AF6BE8" w14:textId="77777777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Durante la Revolución, el décimo artículo de la </w:t>
      </w:r>
      <w:hyperlink r:id="rId7" w:history="1">
        <w:r w:rsidRPr="005C5C6B">
          <w:rPr>
            <w:rFonts w:ascii="Calibri" w:eastAsiaTheme="minorHAnsi" w:hAnsi="Calibri" w:cs="Calibri"/>
            <w:kern w:val="2"/>
            <w:lang w:val="es-ES" w:eastAsia="en-US"/>
            <w14:ligatures w14:val="standardContextual"/>
          </w:rPr>
          <w:t>Declaración de los Derechos del Hombre y del Ciudadano de 1789</w:t>
        </w:r>
      </w:hyperlink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restableció la libertad de conciencia y culto para los protestantes. El 15 de abril de 1804, el consejo municipal de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Niort</w:t>
      </w:r>
      <w:proofErr w:type="spellEnd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concedió la antigua iglesia de los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Cordeliers</w:t>
      </w:r>
      <w:proofErr w:type="spellEnd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a los protestantes reformados. El templo fue inaugurado el 1 de septiembre de 1805, en el marco del </w:t>
      </w:r>
      <w:hyperlink r:id="rId8" w:history="1">
        <w:r w:rsidRPr="005C5C6B">
          <w:rPr>
            <w:rFonts w:ascii="Calibri" w:eastAsiaTheme="minorHAnsi" w:hAnsi="Calibri" w:cs="Calibri"/>
            <w:kern w:val="2"/>
            <w:lang w:val="es-ES" w:eastAsia="en-US"/>
            <w14:ligatures w14:val="standardContextual"/>
          </w:rPr>
          <w:t>régimen concordatario francés</w:t>
        </w:r>
      </w:hyperlink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bajo Napoleón Bonaparte.</w:t>
      </w:r>
    </w:p>
    <w:p w14:paraId="54303F53" w14:textId="77777777" w:rsidR="006D4FBE" w:rsidRDefault="006D4FBE" w:rsidP="005C5C6B">
      <w:pPr>
        <w:pStyle w:val="NormalWeb"/>
        <w:jc w:val="both"/>
        <w:rPr>
          <w:rFonts w:ascii="Calibri" w:hAnsi="Calibri" w:cs="Calibri"/>
          <w:b/>
          <w:bCs/>
          <w:sz w:val="28"/>
          <w:szCs w:val="28"/>
          <w:lang w:val="es-ES"/>
        </w:rPr>
      </w:pPr>
    </w:p>
    <w:p w14:paraId="69CB7600" w14:textId="707BB088" w:rsidR="00FF7831" w:rsidRPr="005C5C6B" w:rsidRDefault="00FF7831" w:rsidP="005C5C6B">
      <w:pPr>
        <w:pStyle w:val="NormalWeb"/>
        <w:jc w:val="both"/>
        <w:rPr>
          <w:rFonts w:ascii="Calibri" w:hAnsi="Calibri" w:cs="Calibri"/>
          <w:b/>
          <w:bCs/>
          <w:sz w:val="28"/>
          <w:szCs w:val="28"/>
          <w:lang w:val="es-ES"/>
        </w:rPr>
      </w:pPr>
      <w:r w:rsidRPr="005C5C6B">
        <w:rPr>
          <w:rFonts w:ascii="Calibri" w:hAnsi="Calibri" w:cs="Calibri"/>
          <w:b/>
          <w:bCs/>
          <w:sz w:val="28"/>
          <w:szCs w:val="28"/>
          <w:lang w:val="es-ES"/>
        </w:rPr>
        <w:t>Arquitectura</w:t>
      </w:r>
    </w:p>
    <w:p w14:paraId="2AF9619A" w14:textId="7C580F69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La forma del templo es la misma que la de la antigua iglesia del convento de los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Cordeliers</w:t>
      </w:r>
      <w:proofErr w:type="spellEnd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, del siglo XIII, restaurada en 1607. La superficie se redujo </w:t>
      </w:r>
      <w:r w:rsidR="00BD1420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de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un tercio durante la Revolución, debido a la destrucción de </w:t>
      </w:r>
      <w:r w:rsidR="00157D3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las 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capillas, </w:t>
      </w:r>
      <w:r w:rsidR="00157D3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de una 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parte del campanario y </w:t>
      </w:r>
      <w:r w:rsidR="00157D3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d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el fondo de la iglesia original.</w:t>
      </w:r>
      <w:r w:rsidR="00EB3458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Las ventanas, en la parte derecha de la entrada, y las arcadas de las puertas, algunas de las cuales están tapiadas, son originales. Los motivos que decoran los pilares</w:t>
      </w:r>
      <w:r w:rsidR="00E8148C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datan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de 1679-1780. La bóveda actual de madera fue inaugurada en 1926, tras su </w:t>
      </w:r>
      <w:r w:rsidR="00E8148C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derrumbe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en 1922. La original de piedra ya había sido reconstruida en 1679. En el templo también se encuentra el símbolo de la presencia de los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Cordeliers</w:t>
      </w:r>
      <w:proofErr w:type="spellEnd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, del final del siglo XVII o principios del XVIII, visible solo durante las visitas guiadas.</w:t>
      </w:r>
    </w:p>
    <w:p w14:paraId="3E6E116F" w14:textId="77777777" w:rsidR="00EB3458" w:rsidRDefault="00FF7831" w:rsidP="005C5C6B">
      <w:pPr>
        <w:pStyle w:val="NormalWeb"/>
        <w:jc w:val="both"/>
        <w:rPr>
          <w:rFonts w:ascii="Calibri" w:hAnsi="Calibri" w:cs="Calibri"/>
          <w:b/>
          <w:bCs/>
          <w:sz w:val="28"/>
          <w:szCs w:val="28"/>
          <w:lang w:val="es-ES"/>
        </w:rPr>
      </w:pPr>
      <w:r w:rsidRPr="005C5C6B">
        <w:rPr>
          <w:rFonts w:ascii="Calibri" w:hAnsi="Calibri" w:cs="Calibri"/>
          <w:b/>
          <w:bCs/>
          <w:sz w:val="28"/>
          <w:szCs w:val="28"/>
          <w:lang w:val="es-ES"/>
        </w:rPr>
        <w:t>Mobil</w:t>
      </w:r>
      <w:r w:rsidR="00E8148C" w:rsidRPr="005C5C6B">
        <w:rPr>
          <w:rFonts w:ascii="Calibri" w:hAnsi="Calibri" w:cs="Calibri"/>
          <w:b/>
          <w:bCs/>
          <w:sz w:val="28"/>
          <w:szCs w:val="28"/>
          <w:lang w:val="es-ES"/>
        </w:rPr>
        <w:t>i</w:t>
      </w:r>
      <w:r w:rsidRPr="005C5C6B">
        <w:rPr>
          <w:rFonts w:ascii="Calibri" w:hAnsi="Calibri" w:cs="Calibri"/>
          <w:b/>
          <w:bCs/>
          <w:sz w:val="28"/>
          <w:szCs w:val="28"/>
          <w:lang w:val="es-ES"/>
        </w:rPr>
        <w:t>ario</w:t>
      </w:r>
    </w:p>
    <w:p w14:paraId="047D01F5" w14:textId="574CF55F" w:rsidR="00FF7831" w:rsidRPr="005C5C6B" w:rsidRDefault="00E8148C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Se puede o</w:t>
      </w:r>
      <w:r w:rsidR="00FF7831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bserv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ar </w:t>
      </w:r>
      <w:r w:rsidR="00FF7831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la sencillez del lugar, característica de los templos reformados:</w:t>
      </w:r>
    </w:p>
    <w:p w14:paraId="4AC0BA97" w14:textId="3A7096F5" w:rsidR="00FF7831" w:rsidRPr="005C5C6B" w:rsidRDefault="00FF7831" w:rsidP="005C5C6B">
      <w:pPr>
        <w:pStyle w:val="NormalWeb"/>
        <w:numPr>
          <w:ilvl w:val="0"/>
          <w:numId w:val="1"/>
        </w:numPr>
        <w:ind w:left="567" w:hanging="283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Versículos bíblicos en la pared, que comenzaron a usarse a finales del siglo XIX</w:t>
      </w:r>
    </w:p>
    <w:p w14:paraId="5EC32199" w14:textId="51EE58A9" w:rsidR="00FF7831" w:rsidRPr="005C5C6B" w:rsidRDefault="00FF7831" w:rsidP="005C5C6B">
      <w:pPr>
        <w:pStyle w:val="NormalWeb"/>
        <w:numPr>
          <w:ilvl w:val="0"/>
          <w:numId w:val="1"/>
        </w:numPr>
        <w:ind w:left="567" w:hanging="283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Una mesa de comunión</w:t>
      </w:r>
      <w:r w:rsidR="00E8148C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:</w:t>
      </w:r>
    </w:p>
    <w:p w14:paraId="7EECD640" w14:textId="77777777" w:rsidR="00FF7831" w:rsidRPr="005C5C6B" w:rsidRDefault="00FF7831" w:rsidP="005C5C6B">
      <w:pPr>
        <w:pStyle w:val="Paragraphedeliste"/>
        <w:numPr>
          <w:ilvl w:val="1"/>
          <w:numId w:val="1"/>
        </w:numPr>
        <w:tabs>
          <w:tab w:val="left" w:pos="7088"/>
        </w:tabs>
        <w:ind w:right="-670"/>
        <w:rPr>
          <w:rFonts w:ascii="Calibri" w:hAnsi="Calibri" w:cs="Calibri"/>
          <w:sz w:val="24"/>
          <w:szCs w:val="24"/>
          <w:lang w:val="es-ES"/>
        </w:rPr>
      </w:pPr>
      <w:r w:rsidRPr="005C5C6B">
        <w:rPr>
          <w:rFonts w:ascii="Calibri" w:hAnsi="Calibri" w:cs="Calibri"/>
          <w:sz w:val="24"/>
          <w:szCs w:val="24"/>
          <w:lang w:val="es-ES"/>
        </w:rPr>
        <w:t>Con una Biblia (siglo XIX) siempre abierta, ya que la comunidad protestante se reúne en torno a su lectura</w:t>
      </w:r>
    </w:p>
    <w:p w14:paraId="5EE45620" w14:textId="77777777" w:rsidR="00FF7831" w:rsidRPr="005C5C6B" w:rsidRDefault="00FF7831" w:rsidP="005C5C6B">
      <w:pPr>
        <w:pStyle w:val="Paragraphedeliste"/>
        <w:numPr>
          <w:ilvl w:val="1"/>
          <w:numId w:val="1"/>
        </w:numPr>
        <w:tabs>
          <w:tab w:val="left" w:pos="7088"/>
        </w:tabs>
        <w:ind w:right="-670"/>
        <w:rPr>
          <w:rFonts w:ascii="Calibri" w:hAnsi="Calibri" w:cs="Calibri"/>
          <w:sz w:val="24"/>
          <w:szCs w:val="24"/>
          <w:lang w:val="es-ES"/>
        </w:rPr>
      </w:pPr>
      <w:r w:rsidRPr="005C5C6B">
        <w:rPr>
          <w:rFonts w:ascii="Calibri" w:hAnsi="Calibri" w:cs="Calibri"/>
          <w:sz w:val="24"/>
          <w:szCs w:val="24"/>
          <w:lang w:val="es-ES"/>
        </w:rPr>
        <w:t>Con una cruz desnuda, para destacar la resurrección de Cristo</w:t>
      </w:r>
    </w:p>
    <w:p w14:paraId="78C8F3A5" w14:textId="7E883ECF" w:rsidR="00FF7831" w:rsidRPr="005C5C6B" w:rsidRDefault="00FF7831" w:rsidP="005C5C6B">
      <w:pPr>
        <w:pStyle w:val="Paragraphedeliste"/>
        <w:numPr>
          <w:ilvl w:val="1"/>
          <w:numId w:val="1"/>
        </w:numPr>
        <w:tabs>
          <w:tab w:val="left" w:pos="7088"/>
        </w:tabs>
        <w:ind w:right="-670"/>
        <w:rPr>
          <w:rFonts w:ascii="Calibri" w:hAnsi="Calibri" w:cs="Calibri"/>
          <w:sz w:val="24"/>
          <w:szCs w:val="24"/>
          <w:lang w:val="es-ES"/>
        </w:rPr>
      </w:pPr>
      <w:r w:rsidRPr="005C5C6B">
        <w:rPr>
          <w:rFonts w:ascii="Calibri" w:hAnsi="Calibri" w:cs="Calibri"/>
          <w:sz w:val="24"/>
          <w:szCs w:val="24"/>
          <w:lang w:val="es-ES"/>
        </w:rPr>
        <w:t xml:space="preserve">Con el logotipo </w:t>
      </w:r>
      <w:r w:rsidR="00E8148C" w:rsidRPr="005C5C6B">
        <w:rPr>
          <w:rFonts w:ascii="Calibri" w:hAnsi="Calibri" w:cs="Calibri"/>
          <w:sz w:val="24"/>
          <w:szCs w:val="24"/>
          <w:lang w:val="es-ES"/>
        </w:rPr>
        <w:t xml:space="preserve">en </w:t>
      </w:r>
      <w:proofErr w:type="spellStart"/>
      <w:r w:rsidR="00E8148C" w:rsidRPr="005C5C6B">
        <w:rPr>
          <w:rFonts w:ascii="Calibri" w:hAnsi="Calibri" w:cs="Calibri"/>
          <w:sz w:val="24"/>
          <w:szCs w:val="24"/>
          <w:lang w:val="es-ES"/>
        </w:rPr>
        <w:t>patchwork</w:t>
      </w:r>
      <w:proofErr w:type="spellEnd"/>
      <w:r w:rsidR="00E8148C" w:rsidRPr="005C5C6B">
        <w:rPr>
          <w:rFonts w:ascii="Calibri" w:hAnsi="Calibri" w:cs="Calibri"/>
          <w:sz w:val="24"/>
          <w:szCs w:val="24"/>
          <w:lang w:val="es-ES"/>
        </w:rPr>
        <w:t xml:space="preserve"> </w:t>
      </w:r>
      <w:r w:rsidRPr="005C5C6B">
        <w:rPr>
          <w:rFonts w:ascii="Calibri" w:hAnsi="Calibri" w:cs="Calibri"/>
          <w:sz w:val="24"/>
          <w:szCs w:val="24"/>
          <w:lang w:val="es-ES"/>
        </w:rPr>
        <w:t xml:space="preserve">de la Iglesia Protestante Unida de Francia </w:t>
      </w:r>
    </w:p>
    <w:p w14:paraId="503801F8" w14:textId="667FA09E" w:rsidR="00FF7831" w:rsidRPr="005C5C6B" w:rsidRDefault="00FF7831" w:rsidP="00157D3B">
      <w:pPr>
        <w:pStyle w:val="NormalWeb"/>
        <w:numPr>
          <w:ilvl w:val="0"/>
          <w:numId w:val="1"/>
        </w:numPr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El púlpito, centrado en la pared del fondo, recuerda la importancia central de la lectura de la Biblia para los protestantes. Data de 1855 y está inscrito en el inventario departamental, al igual que </w:t>
      </w:r>
      <w:r w:rsidR="009B0C86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las </w:t>
      </w:r>
      <w:r w:rsidR="00E46514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sillerías</w:t>
      </w:r>
      <w:r w:rsidR="009B0C86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de</w:t>
      </w:r>
      <w:r w:rsidR="00E46514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l</w:t>
      </w:r>
      <w:r w:rsidR="009B0C86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coro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de 1862.</w:t>
      </w:r>
    </w:p>
    <w:p w14:paraId="0FB058D8" w14:textId="77777777" w:rsidR="00FF7831" w:rsidRPr="005C5C6B" w:rsidRDefault="00FF7831" w:rsidP="005C5C6B">
      <w:pPr>
        <w:pStyle w:val="NormalWeb"/>
        <w:jc w:val="both"/>
        <w:rPr>
          <w:rFonts w:ascii="Calibri" w:hAnsi="Calibri" w:cs="Calibri"/>
          <w:b/>
          <w:bCs/>
          <w:sz w:val="28"/>
          <w:szCs w:val="28"/>
          <w:lang w:val="es-ES"/>
        </w:rPr>
      </w:pPr>
      <w:r w:rsidRPr="005C5C6B">
        <w:rPr>
          <w:rFonts w:ascii="Calibri" w:hAnsi="Calibri" w:cs="Calibri"/>
          <w:b/>
          <w:bCs/>
          <w:sz w:val="28"/>
          <w:szCs w:val="28"/>
          <w:lang w:val="es-ES"/>
        </w:rPr>
        <w:lastRenderedPageBreak/>
        <w:t>¿Y hoy en día?</w:t>
      </w:r>
    </w:p>
    <w:p w14:paraId="7A208759" w14:textId="0EEAFFEC" w:rsidR="00E46514" w:rsidRPr="005C5C6B" w:rsidRDefault="00144BAB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¡</w:t>
      </w:r>
      <w:r w:rsidR="00FF7831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El templo de </w:t>
      </w:r>
      <w:proofErr w:type="spellStart"/>
      <w:r w:rsidR="00FF7831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Niort</w:t>
      </w:r>
      <w:proofErr w:type="spellEnd"/>
      <w:r w:rsidR="00FF7831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es un lugar vivo</w:t>
      </w:r>
      <w:r w:rsidR="00E46514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!</w:t>
      </w:r>
    </w:p>
    <w:p w14:paraId="7B4D1076" w14:textId="4EAF0A52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Desde hace más de 220 años, la comunidad reformada de </w:t>
      </w:r>
      <w:proofErr w:type="spellStart"/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Niort</w:t>
      </w:r>
      <w:proofErr w:type="spellEnd"/>
      <w:r w:rsidR="005C5C6B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sigue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reuniéndose allí cada domingo. Es miembr</w:t>
      </w:r>
      <w:r w:rsidR="005C5C6B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o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de la Iglesia Protestante Unida de Francia, la principal iglesia protestante en Francia, </w:t>
      </w:r>
      <w:r w:rsidR="0087189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resultado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de la unión en 2012 de la Iglesia Reformada de Francia y la Iglesia Evangélica Luterana de Francia.</w:t>
      </w:r>
    </w:p>
    <w:p w14:paraId="567D6F55" w14:textId="1FAC5E9A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Somos una comunidad que </w:t>
      </w:r>
      <w:r w:rsidR="0087189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quiere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ser abierta y acogedora, testimonio de la buena noticia de un Dios amoroso que nos hace vivir cada día. </w:t>
      </w:r>
      <w:r w:rsidR="0087189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Entonces, n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o dudes en pasar por la puerta del templo un domingo a las 10:30 y vivir un momento de culto con oración y lectura de textos bíblicos. Los segundos y cuartos domingos de cada mes, compartimos la comunión para recordar la muerte y resurrección de nuestro Señor Jes</w:t>
      </w:r>
      <w:r w:rsidR="0087189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ucristo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. </w:t>
      </w:r>
      <w:r w:rsidR="0087189F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Todos 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están invitados, siempre que reconozcan a Jes</w:t>
      </w:r>
      <w:r w:rsidR="009267A8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ucristo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como Señor, a formar un círculo para compartir el pan y el vino (o jugo de uva).</w:t>
      </w:r>
    </w:p>
    <w:p w14:paraId="25250272" w14:textId="0DF142DC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Nuestra comunidad agrupa a más de 300 familias que reciben información regularmente. 140 feligreses participan en actividades cultuales o son miembros de nuestra asociación cultual.</w:t>
      </w:r>
    </w:p>
    <w:p w14:paraId="17DB9ED7" w14:textId="22B327B1" w:rsidR="00FF7831" w:rsidRPr="005C5C6B" w:rsidRDefault="00FF7831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Ofrecemos catequesis para niños y adultos, estudios bíblicos y momentos de oración. </w:t>
      </w:r>
      <w:r w:rsidR="009267A8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Realizamos regularmente 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actos pastorales </w:t>
      </w:r>
      <w:r w:rsidR="009267A8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(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bautismo</w:t>
      </w:r>
      <w:r w:rsidR="009267A8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s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, confirmacion</w:t>
      </w:r>
      <w:r w:rsidR="009267A8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es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, </w:t>
      </w:r>
      <w:r w:rsidR="009267A8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casamientos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y </w:t>
      </w:r>
      <w:r w:rsidR="003C0AA3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funerales) 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en este templo. Además, acompañamos a personas solas o </w:t>
      </w:r>
      <w:r w:rsidR="005C5C6B"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con</w:t>
      </w: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 xml:space="preserve"> dificultades.</w:t>
      </w:r>
    </w:p>
    <w:p w14:paraId="2DCF1BEE" w14:textId="77777777" w:rsidR="003C0AA3" w:rsidRPr="005C5C6B" w:rsidRDefault="003C0AA3" w:rsidP="005C5C6B">
      <w:pPr>
        <w:pStyle w:val="NormalWeb"/>
        <w:jc w:val="both"/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</w:pPr>
      <w:r w:rsidRPr="005C5C6B">
        <w:rPr>
          <w:rFonts w:ascii="Calibri" w:eastAsiaTheme="minorHAnsi" w:hAnsi="Calibri" w:cs="Calibri"/>
          <w:kern w:val="2"/>
          <w:lang w:val="es-ES" w:eastAsia="en-US"/>
          <w14:ligatures w14:val="standardContextual"/>
        </w:rPr>
        <w:t>No dudes en contactarnos.</w:t>
      </w:r>
    </w:p>
    <w:p w14:paraId="24835798" w14:textId="77777777" w:rsidR="005C5C6B" w:rsidRPr="00EB3458" w:rsidRDefault="005C5C6B" w:rsidP="003C0AA3">
      <w:pPr>
        <w:pStyle w:val="Titre"/>
        <w:jc w:val="center"/>
        <w:rPr>
          <w:lang w:val="it-IT"/>
        </w:rPr>
      </w:pPr>
    </w:p>
    <w:p w14:paraId="6984EF1B" w14:textId="2C2BB9CA" w:rsidR="00FF7831" w:rsidRPr="00EB3458" w:rsidRDefault="00FF7831" w:rsidP="003C0AA3">
      <w:pPr>
        <w:pStyle w:val="Titre"/>
        <w:jc w:val="center"/>
        <w:rPr>
          <w:lang w:val="it-IT"/>
        </w:rPr>
      </w:pPr>
      <w:r w:rsidRPr="00EB3458">
        <w:rPr>
          <w:lang w:val="it-IT"/>
        </w:rPr>
        <w:t>Bienvenido al</w:t>
      </w:r>
    </w:p>
    <w:p w14:paraId="30186276" w14:textId="36EC27E5" w:rsidR="003C0AA3" w:rsidRDefault="00FF7831" w:rsidP="00976F93">
      <w:pPr>
        <w:pStyle w:val="Titre"/>
        <w:jc w:val="center"/>
        <w:rPr>
          <w:lang w:val="es-ES"/>
        </w:rPr>
      </w:pPr>
      <w:r w:rsidRPr="0081241F">
        <w:rPr>
          <w:lang w:val="es-ES"/>
        </w:rPr>
        <w:t xml:space="preserve">Templo de </w:t>
      </w:r>
      <w:proofErr w:type="spellStart"/>
      <w:r w:rsidRPr="0081241F">
        <w:rPr>
          <w:lang w:val="es-ES"/>
        </w:rPr>
        <w:t>Niort</w:t>
      </w:r>
      <w:proofErr w:type="spellEnd"/>
    </w:p>
    <w:p w14:paraId="5B8FF239" w14:textId="5C7A9BC1" w:rsidR="003C0AA3" w:rsidRDefault="00F47DF8" w:rsidP="003C0AA3">
      <w:pPr>
        <w:pStyle w:val="NormalWeb"/>
        <w:jc w:val="center"/>
        <w:rPr>
          <w:lang w:val="es-ES"/>
        </w:rPr>
      </w:pPr>
      <w:r w:rsidRPr="002D6ABC">
        <w:rPr>
          <w:noProof/>
        </w:rPr>
        <w:drawing>
          <wp:inline distT="0" distB="0" distL="0" distR="0" wp14:anchorId="66B61134" wp14:editId="71BEECC7">
            <wp:extent cx="3364637" cy="1900739"/>
            <wp:effectExtent l="0" t="0" r="7620" b="4445"/>
            <wp:docPr id="17421869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869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3564" cy="19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544E" w14:textId="77777777" w:rsidR="003C0AA3" w:rsidRDefault="003C0AA3" w:rsidP="003C0AA3">
      <w:pPr>
        <w:pStyle w:val="NormalWeb"/>
        <w:jc w:val="center"/>
        <w:rPr>
          <w:lang w:val="es-ES"/>
        </w:rPr>
      </w:pPr>
    </w:p>
    <w:p w14:paraId="430DB379" w14:textId="138F9270" w:rsidR="00FF7831" w:rsidRPr="0081241F" w:rsidRDefault="00EB35FA" w:rsidP="003C0AA3">
      <w:pPr>
        <w:pStyle w:val="NormalWeb"/>
        <w:jc w:val="center"/>
        <w:rPr>
          <w:lang w:val="es-ES"/>
        </w:rPr>
      </w:pPr>
      <w:r>
        <w:rPr>
          <w:noProof/>
        </w:rPr>
        <w:drawing>
          <wp:inline distT="0" distB="0" distL="0" distR="0" wp14:anchorId="05F18AE3" wp14:editId="1E69E2C9">
            <wp:extent cx="424731" cy="381697"/>
            <wp:effectExtent l="0" t="0" r="0" b="0"/>
            <wp:docPr id="2" name="Image 3" descr="Une image contenant Arts créatifs, Caractère coloré, Papier de bricolage, Papier couch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Une image contenant Arts créatifs, Caractère coloré, Papier de bricolage, Papier couch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7" cy="3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831" w:rsidRPr="0081241F">
        <w:rPr>
          <w:lang w:val="es-ES"/>
        </w:rPr>
        <w:t xml:space="preserve">Iglesia Protestante Unida del País </w:t>
      </w:r>
      <w:proofErr w:type="spellStart"/>
      <w:r w:rsidR="00FF7831" w:rsidRPr="0081241F">
        <w:rPr>
          <w:lang w:val="es-ES"/>
        </w:rPr>
        <w:t>Niortés</w:t>
      </w:r>
      <w:proofErr w:type="spellEnd"/>
    </w:p>
    <w:p w14:paraId="7FAB0E2E" w14:textId="458286F3" w:rsidR="00FF7831" w:rsidRPr="0081241F" w:rsidRDefault="00C43349" w:rsidP="003C0AA3">
      <w:pPr>
        <w:pStyle w:val="NormalWeb"/>
        <w:jc w:val="center"/>
        <w:rPr>
          <w:lang w:val="es-ES"/>
        </w:rPr>
      </w:pPr>
      <w:r>
        <w:rPr>
          <w:lang w:val="es-ES"/>
        </w:rPr>
        <w:t>Encargada de misión pastoral</w:t>
      </w:r>
      <w:r w:rsidR="00FF7831" w:rsidRPr="0081241F">
        <w:rPr>
          <w:lang w:val="es-ES"/>
        </w:rPr>
        <w:t>: Mélanie Pérès</w:t>
      </w:r>
    </w:p>
    <w:p w14:paraId="604C0A1F" w14:textId="77777777" w:rsidR="00FF7831" w:rsidRPr="0081241F" w:rsidRDefault="00FF7831" w:rsidP="003C0AA3">
      <w:pPr>
        <w:pStyle w:val="NormalWeb"/>
        <w:jc w:val="center"/>
        <w:rPr>
          <w:lang w:val="es-ES"/>
        </w:rPr>
      </w:pPr>
      <w:r w:rsidRPr="0081241F">
        <w:rPr>
          <w:lang w:val="es-ES"/>
        </w:rPr>
        <w:t>Teléfono: 07 81 79 52 41</w:t>
      </w:r>
    </w:p>
    <w:p w14:paraId="136DC870" w14:textId="602D3A93" w:rsidR="00E47B2B" w:rsidRDefault="00FF7831" w:rsidP="003C0AA3">
      <w:pPr>
        <w:jc w:val="center"/>
        <w:rPr>
          <w:lang w:val="es-ES"/>
        </w:rPr>
      </w:pPr>
      <w:r w:rsidRPr="0081241F">
        <w:rPr>
          <w:lang w:val="es-ES"/>
        </w:rPr>
        <w:t xml:space="preserve">Sitio web: </w:t>
      </w:r>
      <w:hyperlink r:id="rId11" w:history="1">
        <w:r w:rsidRPr="0081241F">
          <w:rPr>
            <w:rStyle w:val="Lienhypertexte"/>
            <w:lang w:val="es-ES"/>
          </w:rPr>
          <w:t>https://pays-niortais.epudf.org/</w:t>
        </w:r>
      </w:hyperlink>
    </w:p>
    <w:p w14:paraId="36394D51" w14:textId="77777777" w:rsidR="009C42AA" w:rsidRDefault="009C42AA" w:rsidP="003C0AA3">
      <w:pPr>
        <w:jc w:val="center"/>
        <w:rPr>
          <w:lang w:val="es-ES"/>
        </w:rPr>
      </w:pPr>
    </w:p>
    <w:p w14:paraId="6EF60CF2" w14:textId="3A47E679" w:rsidR="00C43349" w:rsidRDefault="00976F93" w:rsidP="00EB35FA">
      <w:pPr>
        <w:jc w:val="center"/>
        <w:rPr>
          <w:sz w:val="28"/>
          <w:szCs w:val="28"/>
          <w:lang w:val="es-ES"/>
        </w:rPr>
      </w:pPr>
      <w:r w:rsidRPr="00201F25">
        <w:rPr>
          <w:noProof/>
        </w:rPr>
        <w:drawing>
          <wp:inline distT="0" distB="0" distL="0" distR="0" wp14:anchorId="0CC645D6" wp14:editId="2D71E9A0">
            <wp:extent cx="863644" cy="844593"/>
            <wp:effectExtent l="0" t="0" r="0" b="0"/>
            <wp:docPr id="1269969673" name="Image 1" descr="Une image contenant motif, pix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69673" name="Image 1" descr="Une image contenant motif, pixel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3644" cy="84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349" w:rsidSect="008B07FB">
      <w:pgSz w:w="16838" w:h="11906" w:orient="landscape"/>
      <w:pgMar w:top="1021" w:right="820" w:bottom="1021" w:left="993" w:header="709" w:footer="709" w:gutter="0"/>
      <w:cols w:num="2" w:space="13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0463"/>
    <w:multiLevelType w:val="hybridMultilevel"/>
    <w:tmpl w:val="8F50773A"/>
    <w:lvl w:ilvl="0" w:tplc="C5B64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05845"/>
    <w:multiLevelType w:val="multilevel"/>
    <w:tmpl w:val="287C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3875757">
    <w:abstractNumId w:val="0"/>
  </w:num>
  <w:num w:numId="2" w16cid:durableId="232349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53F"/>
    <w:rsid w:val="000332E8"/>
    <w:rsid w:val="00034655"/>
    <w:rsid w:val="00034814"/>
    <w:rsid w:val="000356C1"/>
    <w:rsid w:val="00051A6E"/>
    <w:rsid w:val="00061B82"/>
    <w:rsid w:val="0007314C"/>
    <w:rsid w:val="00082EBD"/>
    <w:rsid w:val="00093B9E"/>
    <w:rsid w:val="000B260D"/>
    <w:rsid w:val="000B65C9"/>
    <w:rsid w:val="000E380B"/>
    <w:rsid w:val="000F3053"/>
    <w:rsid w:val="000F6A4F"/>
    <w:rsid w:val="00112371"/>
    <w:rsid w:val="00121AEE"/>
    <w:rsid w:val="00122FAF"/>
    <w:rsid w:val="001242AA"/>
    <w:rsid w:val="00144BAB"/>
    <w:rsid w:val="0015212C"/>
    <w:rsid w:val="00157D3B"/>
    <w:rsid w:val="00162619"/>
    <w:rsid w:val="001901E5"/>
    <w:rsid w:val="00191FF9"/>
    <w:rsid w:val="001977C6"/>
    <w:rsid w:val="001A72E3"/>
    <w:rsid w:val="001D2BD2"/>
    <w:rsid w:val="001D4902"/>
    <w:rsid w:val="001E1192"/>
    <w:rsid w:val="001E4C04"/>
    <w:rsid w:val="001F02C4"/>
    <w:rsid w:val="001F09A6"/>
    <w:rsid w:val="00200769"/>
    <w:rsid w:val="00201F25"/>
    <w:rsid w:val="0021511E"/>
    <w:rsid w:val="00233B34"/>
    <w:rsid w:val="002647D6"/>
    <w:rsid w:val="00267BD8"/>
    <w:rsid w:val="002748A8"/>
    <w:rsid w:val="002A3732"/>
    <w:rsid w:val="002A46F4"/>
    <w:rsid w:val="002B5E4B"/>
    <w:rsid w:val="002C567F"/>
    <w:rsid w:val="002D5227"/>
    <w:rsid w:val="002D6ABC"/>
    <w:rsid w:val="00306F90"/>
    <w:rsid w:val="003232E0"/>
    <w:rsid w:val="00345170"/>
    <w:rsid w:val="00350D1F"/>
    <w:rsid w:val="00364671"/>
    <w:rsid w:val="00374FD4"/>
    <w:rsid w:val="003752DE"/>
    <w:rsid w:val="00377DB2"/>
    <w:rsid w:val="003937AD"/>
    <w:rsid w:val="0039395A"/>
    <w:rsid w:val="003A48F5"/>
    <w:rsid w:val="003A51F3"/>
    <w:rsid w:val="003A5C3D"/>
    <w:rsid w:val="003B1016"/>
    <w:rsid w:val="003C0AA3"/>
    <w:rsid w:val="00413A94"/>
    <w:rsid w:val="004238B2"/>
    <w:rsid w:val="00443D17"/>
    <w:rsid w:val="00446518"/>
    <w:rsid w:val="004705FD"/>
    <w:rsid w:val="004759CB"/>
    <w:rsid w:val="00480AB7"/>
    <w:rsid w:val="0048294F"/>
    <w:rsid w:val="00484E87"/>
    <w:rsid w:val="00493EB6"/>
    <w:rsid w:val="004A12ED"/>
    <w:rsid w:val="004A5B97"/>
    <w:rsid w:val="004A5DD6"/>
    <w:rsid w:val="004B73D2"/>
    <w:rsid w:val="004C4196"/>
    <w:rsid w:val="004C658C"/>
    <w:rsid w:val="004C6BC8"/>
    <w:rsid w:val="004D404C"/>
    <w:rsid w:val="004D570F"/>
    <w:rsid w:val="005162E7"/>
    <w:rsid w:val="0053153F"/>
    <w:rsid w:val="00536CA1"/>
    <w:rsid w:val="005406FD"/>
    <w:rsid w:val="00546EEE"/>
    <w:rsid w:val="0055304D"/>
    <w:rsid w:val="00561B16"/>
    <w:rsid w:val="00565627"/>
    <w:rsid w:val="00574447"/>
    <w:rsid w:val="00574C21"/>
    <w:rsid w:val="005B1343"/>
    <w:rsid w:val="005B3234"/>
    <w:rsid w:val="005B42FC"/>
    <w:rsid w:val="005B48FB"/>
    <w:rsid w:val="005C148A"/>
    <w:rsid w:val="005C5C6B"/>
    <w:rsid w:val="005D1AE0"/>
    <w:rsid w:val="005D38C2"/>
    <w:rsid w:val="005D789A"/>
    <w:rsid w:val="005D7AEE"/>
    <w:rsid w:val="005E380C"/>
    <w:rsid w:val="00615686"/>
    <w:rsid w:val="0063579F"/>
    <w:rsid w:val="006452D7"/>
    <w:rsid w:val="00665015"/>
    <w:rsid w:val="00672DB5"/>
    <w:rsid w:val="00677563"/>
    <w:rsid w:val="006779D7"/>
    <w:rsid w:val="00681385"/>
    <w:rsid w:val="00686A37"/>
    <w:rsid w:val="006D4B7A"/>
    <w:rsid w:val="006D4FBE"/>
    <w:rsid w:val="006D7962"/>
    <w:rsid w:val="006E0ACE"/>
    <w:rsid w:val="006F4FD9"/>
    <w:rsid w:val="00712D0A"/>
    <w:rsid w:val="00762155"/>
    <w:rsid w:val="007C2D2B"/>
    <w:rsid w:val="007C4B5A"/>
    <w:rsid w:val="007E3E81"/>
    <w:rsid w:val="007E5519"/>
    <w:rsid w:val="007E5C15"/>
    <w:rsid w:val="008001F6"/>
    <w:rsid w:val="0081241F"/>
    <w:rsid w:val="00841E84"/>
    <w:rsid w:val="008455D3"/>
    <w:rsid w:val="008564A2"/>
    <w:rsid w:val="00864520"/>
    <w:rsid w:val="0087189F"/>
    <w:rsid w:val="008761B3"/>
    <w:rsid w:val="0089496B"/>
    <w:rsid w:val="008A3F71"/>
    <w:rsid w:val="008A56B5"/>
    <w:rsid w:val="008B07FB"/>
    <w:rsid w:val="008C6FBB"/>
    <w:rsid w:val="008C79E1"/>
    <w:rsid w:val="008E2835"/>
    <w:rsid w:val="008E5A51"/>
    <w:rsid w:val="008F42AA"/>
    <w:rsid w:val="009250CE"/>
    <w:rsid w:val="009267A8"/>
    <w:rsid w:val="009366DE"/>
    <w:rsid w:val="00974A24"/>
    <w:rsid w:val="00976F93"/>
    <w:rsid w:val="0097776B"/>
    <w:rsid w:val="00980E83"/>
    <w:rsid w:val="009872E6"/>
    <w:rsid w:val="009A3567"/>
    <w:rsid w:val="009A794E"/>
    <w:rsid w:val="009B0C86"/>
    <w:rsid w:val="009C42AA"/>
    <w:rsid w:val="009C7E90"/>
    <w:rsid w:val="009E3E0E"/>
    <w:rsid w:val="009F1D31"/>
    <w:rsid w:val="009F512F"/>
    <w:rsid w:val="00A714B3"/>
    <w:rsid w:val="00A87B9D"/>
    <w:rsid w:val="00AB5039"/>
    <w:rsid w:val="00AF6624"/>
    <w:rsid w:val="00B029FD"/>
    <w:rsid w:val="00B14218"/>
    <w:rsid w:val="00B17860"/>
    <w:rsid w:val="00B443F7"/>
    <w:rsid w:val="00B723A1"/>
    <w:rsid w:val="00B83A20"/>
    <w:rsid w:val="00BD1420"/>
    <w:rsid w:val="00BD58E1"/>
    <w:rsid w:val="00BE1649"/>
    <w:rsid w:val="00BF5B70"/>
    <w:rsid w:val="00BF6263"/>
    <w:rsid w:val="00C20150"/>
    <w:rsid w:val="00C2635B"/>
    <w:rsid w:val="00C3581A"/>
    <w:rsid w:val="00C43349"/>
    <w:rsid w:val="00C47E5E"/>
    <w:rsid w:val="00C5317A"/>
    <w:rsid w:val="00C70C7A"/>
    <w:rsid w:val="00C75FC1"/>
    <w:rsid w:val="00C84E64"/>
    <w:rsid w:val="00C96452"/>
    <w:rsid w:val="00C979B1"/>
    <w:rsid w:val="00CA2D3D"/>
    <w:rsid w:val="00CA4ABF"/>
    <w:rsid w:val="00CD72A4"/>
    <w:rsid w:val="00CE7418"/>
    <w:rsid w:val="00D23A93"/>
    <w:rsid w:val="00D24E14"/>
    <w:rsid w:val="00D53F6A"/>
    <w:rsid w:val="00D56EB3"/>
    <w:rsid w:val="00D76F61"/>
    <w:rsid w:val="00D81E13"/>
    <w:rsid w:val="00D8573F"/>
    <w:rsid w:val="00D8765B"/>
    <w:rsid w:val="00DA483A"/>
    <w:rsid w:val="00DB0B0F"/>
    <w:rsid w:val="00DB2DD2"/>
    <w:rsid w:val="00DD2308"/>
    <w:rsid w:val="00DD52D3"/>
    <w:rsid w:val="00E100B5"/>
    <w:rsid w:val="00E165BA"/>
    <w:rsid w:val="00E22D21"/>
    <w:rsid w:val="00E34EE2"/>
    <w:rsid w:val="00E46514"/>
    <w:rsid w:val="00E47B2B"/>
    <w:rsid w:val="00E65441"/>
    <w:rsid w:val="00E6768D"/>
    <w:rsid w:val="00E8148C"/>
    <w:rsid w:val="00E90200"/>
    <w:rsid w:val="00E95A2E"/>
    <w:rsid w:val="00EB3458"/>
    <w:rsid w:val="00EB35FA"/>
    <w:rsid w:val="00EB5D10"/>
    <w:rsid w:val="00EC1440"/>
    <w:rsid w:val="00EC4870"/>
    <w:rsid w:val="00EC6350"/>
    <w:rsid w:val="00EC7300"/>
    <w:rsid w:val="00EE13A3"/>
    <w:rsid w:val="00EF28B5"/>
    <w:rsid w:val="00F21725"/>
    <w:rsid w:val="00F47DF8"/>
    <w:rsid w:val="00F67B1E"/>
    <w:rsid w:val="00F67DD2"/>
    <w:rsid w:val="00F7174D"/>
    <w:rsid w:val="00F87244"/>
    <w:rsid w:val="00F91EF7"/>
    <w:rsid w:val="00FC2D6D"/>
    <w:rsid w:val="00FE2DA3"/>
    <w:rsid w:val="00FF7831"/>
    <w:rsid w:val="00F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F686E"/>
  <w15:chartTrackingRefBased/>
  <w15:docId w15:val="{944509E3-380A-4922-AFB2-1E8A8A191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315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15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15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15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15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15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15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15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15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15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315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315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3153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3153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153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3153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3153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3153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315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15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15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15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315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153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3153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3153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15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153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3153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DD52D3"/>
    <w:rPr>
      <w:color w:val="0000FF"/>
      <w:u w:val="single"/>
    </w:rPr>
  </w:style>
  <w:style w:type="character" w:customStyle="1" w:styleId="cite-bracket">
    <w:name w:val="cite-bracket"/>
    <w:basedOn w:val="Policepardfaut"/>
    <w:rsid w:val="00DD52D3"/>
  </w:style>
  <w:style w:type="character" w:styleId="Mentionnonrsolue">
    <w:name w:val="Unresolved Mention"/>
    <w:basedOn w:val="Policepardfaut"/>
    <w:uiPriority w:val="99"/>
    <w:semiHidden/>
    <w:unhideWhenUsed/>
    <w:rsid w:val="00EC63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R%C3%A9gime_concordataire_fran%C3%A7ai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r.wikipedia.org/wiki/D%C3%A9claration_des_droits_de_l%27homme_et_du_citoyen_de_1789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r.wikipedia.org/wiki/%C3%89dit_de_Nantes" TargetMode="External"/><Relationship Id="rId11" Type="http://schemas.openxmlformats.org/officeDocument/2006/relationships/hyperlink" Target="https://pays-niortais.epudf.org/" TargetMode="External"/><Relationship Id="rId5" Type="http://schemas.openxmlformats.org/officeDocument/2006/relationships/hyperlink" Target="https://fr.wikipedia.org/wiki/%C3%89dit_de_Fontainebleau_(1685)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  <wetp:taskpane dockstate="right" visibility="0" width="438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3BF25CFB-C311-4C4D-92D3-012D324C869D}">
  <we:reference id="wa200007708" version="1.3.1.0" store="fr-FR" storeType="OMEX"/>
  <we:alternateReferences>
    <we:reference id="wa200007708" version="1.3.1.0" store="WA2000077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4DB252F2-3C54-4C6A-B68E-52119C7242FB}">
  <we:reference id="wa200005107" version="1.1.0.0" store="fr-FR" storeType="OMEX"/>
  <we:alternateReferences>
    <we:reference id="WA200005107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749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Billaud brigitte</dc:creator>
  <cp:keywords/>
  <dc:description/>
  <cp:lastModifiedBy>Billaud brigitte</cp:lastModifiedBy>
  <cp:revision>7</cp:revision>
  <cp:lastPrinted>2026-03-24T19:39:00Z</cp:lastPrinted>
  <dcterms:created xsi:type="dcterms:W3CDTF">2026-03-25T08:36:00Z</dcterms:created>
  <dcterms:modified xsi:type="dcterms:W3CDTF">2026-03-26T09:52:00Z</dcterms:modified>
</cp:coreProperties>
</file>